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7D7" w:rsidRDefault="00CB47D7">
      <w:pPr>
        <w:pStyle w:val="ConsPlusNormal"/>
        <w:jc w:val="right"/>
        <w:outlineLvl w:val="0"/>
      </w:pPr>
      <w:r>
        <w:t>Приложение 3</w:t>
      </w:r>
    </w:p>
    <w:p w:rsidR="00CB47D7" w:rsidRDefault="00CB47D7">
      <w:pPr>
        <w:pStyle w:val="ConsPlusNormal"/>
        <w:jc w:val="right"/>
      </w:pPr>
      <w:r>
        <w:t>к решению Думы Белоярского района</w:t>
      </w:r>
    </w:p>
    <w:p w:rsidR="00CB47D7" w:rsidRDefault="00CB47D7">
      <w:pPr>
        <w:pStyle w:val="ConsPlusNormal"/>
        <w:jc w:val="right"/>
      </w:pPr>
      <w:r>
        <w:t>от 5 декабря 2024 года N 83</w:t>
      </w:r>
    </w:p>
    <w:p w:rsidR="00CB47D7" w:rsidRDefault="00CB47D7">
      <w:pPr>
        <w:pStyle w:val="ConsPlusNormal"/>
      </w:pPr>
    </w:p>
    <w:p w:rsidR="00CB47D7" w:rsidRDefault="00CB47D7">
      <w:pPr>
        <w:pStyle w:val="ConsPlusNormal"/>
        <w:jc w:val="center"/>
        <w:rPr>
          <w:b/>
          <w:bCs/>
        </w:rPr>
      </w:pPr>
      <w:r>
        <w:rPr>
          <w:b/>
          <w:bCs/>
        </w:rPr>
        <w:t>ДОХОДЫ</w:t>
      </w:r>
    </w:p>
    <w:p w:rsidR="00CB47D7" w:rsidRDefault="00CB47D7">
      <w:pPr>
        <w:pStyle w:val="ConsPlusNormal"/>
        <w:jc w:val="center"/>
        <w:rPr>
          <w:b/>
          <w:bCs/>
        </w:rPr>
      </w:pPr>
      <w:r>
        <w:rPr>
          <w:b/>
          <w:bCs/>
        </w:rPr>
        <w:t>БЮДЖЕТА БЕЛОЯРСКОГО РАЙОНА НА ПЛАНОВЫЙ ПЕРИОД 2026</w:t>
      </w:r>
    </w:p>
    <w:p w:rsidR="00CB47D7" w:rsidRDefault="00CB47D7">
      <w:pPr>
        <w:pStyle w:val="ConsPlusNormal"/>
        <w:jc w:val="center"/>
        <w:rPr>
          <w:b/>
          <w:bCs/>
        </w:rPr>
      </w:pPr>
      <w:r>
        <w:rPr>
          <w:b/>
          <w:bCs/>
        </w:rPr>
        <w:t>И 2027 ГОДОВ</w:t>
      </w:r>
    </w:p>
    <w:p w:rsidR="00CB47D7" w:rsidRDefault="00CB47D7">
      <w:pPr>
        <w:pStyle w:val="ConsPlusNormal"/>
        <w:rPr>
          <w:sz w:val="24"/>
          <w:szCs w:val="24"/>
        </w:rPr>
      </w:pPr>
    </w:p>
    <w:p w:rsidR="00CB47D7" w:rsidRDefault="00CB47D7">
      <w:pPr>
        <w:pStyle w:val="ConsPlusNormal"/>
        <w:jc w:val="center"/>
      </w:pPr>
    </w:p>
    <w:p w:rsidR="00CB47D7" w:rsidRDefault="00CB47D7">
      <w:pPr>
        <w:pStyle w:val="ConsPlusNormal"/>
        <w:jc w:val="right"/>
      </w:pPr>
      <w:r>
        <w:t>(рублей)</w:t>
      </w:r>
    </w:p>
    <w:p w:rsidR="00CB47D7" w:rsidRDefault="00CB47D7">
      <w:pPr>
        <w:pStyle w:val="ConsPlusNormal"/>
        <w:rPr>
          <w:sz w:val="24"/>
          <w:szCs w:val="24"/>
        </w:rPr>
      </w:pPr>
    </w:p>
    <w:tbl>
      <w:tblPr>
        <w:tblW w:w="11029" w:type="dxa"/>
        <w:tblInd w:w="-998" w:type="dxa"/>
        <w:tblLayout w:type="fixed"/>
        <w:tblCellMar>
          <w:top w:w="102" w:type="dxa"/>
          <w:left w:w="62" w:type="dxa"/>
          <w:bottom w:w="102" w:type="dxa"/>
          <w:right w:w="62" w:type="dxa"/>
        </w:tblCellMar>
        <w:tblLook w:val="0000" w:firstRow="0" w:lastRow="0" w:firstColumn="0" w:lastColumn="0" w:noHBand="0" w:noVBand="0"/>
      </w:tblPr>
      <w:tblGrid>
        <w:gridCol w:w="1084"/>
        <w:gridCol w:w="3453"/>
        <w:gridCol w:w="2884"/>
        <w:gridCol w:w="1804"/>
        <w:gridCol w:w="1804"/>
      </w:tblGrid>
      <w:tr w:rsidR="00CB47D7" w:rsidTr="00CB47D7">
        <w:trPr>
          <w:tblHeader/>
        </w:trPr>
        <w:tc>
          <w:tcPr>
            <w:tcW w:w="1084" w:type="dxa"/>
            <w:vMerge w:val="restart"/>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r>
              <w:t>N п/п</w:t>
            </w:r>
          </w:p>
        </w:tc>
        <w:tc>
          <w:tcPr>
            <w:tcW w:w="3453" w:type="dxa"/>
            <w:vMerge w:val="restart"/>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r>
              <w:t>Наименование</w:t>
            </w:r>
          </w:p>
        </w:tc>
        <w:tc>
          <w:tcPr>
            <w:tcW w:w="2884" w:type="dxa"/>
            <w:vMerge w:val="restart"/>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r>
              <w:t>Код дохода</w:t>
            </w:r>
          </w:p>
        </w:tc>
        <w:tc>
          <w:tcPr>
            <w:tcW w:w="3608" w:type="dxa"/>
            <w:gridSpan w:val="2"/>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r>
              <w:t>Сумма на год</w:t>
            </w:r>
          </w:p>
        </w:tc>
      </w:tr>
      <w:tr w:rsidR="00CB47D7" w:rsidTr="00CB47D7">
        <w:trPr>
          <w:tblHeader/>
        </w:trPr>
        <w:tc>
          <w:tcPr>
            <w:tcW w:w="1084" w:type="dxa"/>
            <w:vMerge/>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p>
        </w:tc>
        <w:tc>
          <w:tcPr>
            <w:tcW w:w="3453" w:type="dxa"/>
            <w:vMerge/>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p>
        </w:tc>
        <w:tc>
          <w:tcPr>
            <w:tcW w:w="2884" w:type="dxa"/>
            <w:vMerge/>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r>
              <w:t>2026 год</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r>
              <w:t>2027 год</w:t>
            </w:r>
          </w:p>
        </w:tc>
      </w:tr>
      <w:tr w:rsidR="00CB47D7" w:rsidTr="00CB47D7">
        <w:trPr>
          <w:tblHeader/>
        </w:trPr>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r>
              <w:t>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r>
              <w:t>2</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r>
              <w:t>3</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r>
              <w:t>4</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jc w:val="center"/>
            </w:pPr>
            <w:r>
              <w:t>5</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НАЛОГОВЫЕ И НЕНАЛОГОВЫЕ ДОХОДЫ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000 1 00 00000 00 0000 000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1 554 499 900,00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1 616 817 100,00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НАЛОГИ НА ПРИБЫЛЬ, ДОХОДЫ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000 1 01 00000 00 0000 000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1 375 796 400,00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1 434 350 200,00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 на доходы физических лиц</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000 1 01 02000 01 0000 110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1 375 796 400,00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1 434 350 200,00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4" w:history="1">
              <w:r>
                <w:rPr>
                  <w:color w:val="0000FF"/>
                </w:rPr>
                <w:t>статьями 227</w:t>
              </w:r>
            </w:hyperlink>
            <w:r>
              <w:t xml:space="preserve">, </w:t>
            </w:r>
            <w:hyperlink r:id="rId5" w:history="1">
              <w:r>
                <w:rPr>
                  <w:color w:val="0000FF"/>
                </w:rPr>
                <w:t>227.1</w:t>
              </w:r>
            </w:hyperlink>
            <w:r>
              <w:t xml:space="preserve"> и </w:t>
            </w:r>
            <w:hyperlink r:id="rId6" w:history="1">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000 1 01 02010 01 0000 110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672 275 690,00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700 839 137,00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1.1.1.2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7" w:history="1">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000 1 01 02020 01 0000 110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2 070 200,00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2 160 100,00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1.1.1.3</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Налог на доходы физических лиц с доходов, полученных физическими лицами в соответствии со </w:t>
            </w:r>
            <w:hyperlink r:id="rId8" w:history="1">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000 1 01 02030 01 0000 110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9 215 300,00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9 678 800,00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1.1.1.4</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9" w:history="1">
              <w:r>
                <w:rPr>
                  <w:color w:val="0000FF"/>
                </w:rPr>
                <w:t>статьей 227.1</w:t>
              </w:r>
            </w:hyperlink>
            <w:r>
              <w:t xml:space="preserve"> Налогового кодекса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000 1 01 02040 01 0000 110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1 677 500,00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1 693 600,00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1.1.1.5</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w:t>
            </w:r>
            <w:hyperlink r:id="rId10" w:history="1">
              <w:r>
                <w:rPr>
                  <w:color w:val="0000FF"/>
                </w:rPr>
                <w:t>абзаце тридцать девятом статьи 50</w:t>
              </w:r>
            </w:hyperlink>
            <w:r>
              <w:t xml:space="preserve">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hyperlink r:id="rId11" w:history="1">
              <w:r>
                <w:rPr>
                  <w:color w:val="0000FF"/>
                </w:rPr>
                <w:t>пункте 6 статьи 210</w:t>
              </w:r>
            </w:hyperlink>
            <w: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12" w:history="1">
              <w:r>
                <w:rPr>
                  <w:color w:val="0000FF"/>
                </w:rPr>
                <w:t>абзацах тридцать пятом</w:t>
              </w:r>
            </w:hyperlink>
            <w:r>
              <w:t xml:space="preserve"> и </w:t>
            </w:r>
            <w:hyperlink r:id="rId13" w:history="1">
              <w:r>
                <w:rPr>
                  <w:color w:val="0000FF"/>
                </w:rPr>
                <w:t>тридцать шестом статьи 50</w:t>
              </w:r>
            </w:hyperlink>
            <w:r>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14" w:history="1">
              <w:r>
                <w:rPr>
                  <w:color w:val="0000FF"/>
                </w:rPr>
                <w:t>абзаце девятом пункта 3 статьи 224</w:t>
              </w:r>
            </w:hyperlink>
            <w:r>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000 1 01 02080 01 0000 110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20 606 800,00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21 505 300,00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1.1.1.6</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000 1 01 02130 01 0000 110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2 945 400,00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3 125 400,00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1.1.1.7</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000 1 01 02140 01 0000 110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86 600,00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93 100,00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1.1.1.8</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Налог на доходы физических лиц в части суммы налога, относящейся к налоговой базе, указанной в </w:t>
            </w:r>
            <w:hyperlink r:id="rId15" w:history="1">
              <w:r>
                <w:rPr>
                  <w:color w:val="0000FF"/>
                </w:rPr>
                <w:t>пункте 6.2 статьи 210</w:t>
              </w:r>
            </w:hyperlink>
            <w:r>
              <w:t xml:space="preserve"> Налогового кодекса Российской Федерации, не превышающей 5 миллионов рублей</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000 1 01 02210 01 0000 110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666 918 910,00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695 254 763,00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НАЛОГИ НА ТОВАРЫ (РАБОТЫ, УСЛУГИ), РЕАЛИЗУЕМЫЕ НА ТЕРРИТОРИИ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000 1 03 00000 00 0000 000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13 250 900,00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15 047 300,00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Акцизы по подакцизным товарам (продукции), производимым на территории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000 1 03 02000 01 0000 110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13 250 900,00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15 047 300,00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000 1 03 02230 01 0000 110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6 694 800,00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6 082 900,00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1.2.1.1.1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000 1 03 02231 01 0000 110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6 694 800,00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6 082 900,00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1.2.1.2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000 1 03 02240 01 0000 110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41 000,00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56 900,00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1.2.1.2.1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000 1 03 02241 01 0000 110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41 000,00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56 900,00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1.2.1.3</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000 1 03 02250 01 0000 110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7 378 300,00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10 200 400,00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1.2.1.3.1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000 1 03 02251 01 0000 110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7 378 300,00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10 200 400,00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1.2.1.4</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000 1 03 02260 01 0000 110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-863 200,00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-1 292 900,00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1.2.1.4.1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000 1 03 02261 01 0000 110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-863 200,00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-1 292 900,00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НАЛОГИ НА СОВОКУПНЫЙ ДОХОД</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000 1 05 00000 00 0000 000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72 465 700,00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74 301 000,00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 взимаемый в связи с применением упрощенной системы налогообложения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000 1 05 01000 00 0000 110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67 058 700,00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68 840 000,00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 взимаемый с налогоплательщиков, выбравших в качестве объекта налогообложения доходы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000 1 05 01010 01 0000 110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42 954 700,00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43 771 900,00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1.3.1.1.1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 взимаемый с налогоплательщиков, выбравших в качестве объекта налогообложения доходы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000 1 05 01011 01 0000 110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42 954 700,00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43 771 900,00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1.3.1.2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000 1 05 01020 01 0000 110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24 104 000,00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25 068 100,00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1.3.1.2.1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000 1 05 01021 01 0000 110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24 104 000,00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25 068 100,00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 взимаемый в связи с применением патентной системы налогообложения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000 1 05 04000 02 0000 110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5 407 000,00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5 461 000,00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000 1 05 04020 02 0000 110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5 407 000,00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5 461 000,00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1.4</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НАЛОГИ НА ИМУЩЕСТВО</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000 1 06 00000 00 0000 000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7 123 300,00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7 194 600,00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1.4.1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Транспортный налог</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000 1 06 04000 02 0000 110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7 123 300,00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7 194 600,00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1.4.1.1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Транспортный налог с организаций</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000 1 06 04011 02 0000 110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2 155 100,00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2 176 600,00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1.4.1.2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Транспортный налог с физических лиц</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000 1 06 04012 02 0000 110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4 968 200,00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5 018 000,00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1.5</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ГОСУДАРСТВЕННАЯ ПОШЛИНА</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000 1 08 00000 00 0000 000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4 990 000,00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5 040 000,00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1.5.1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Государственная пошлина по делам, рассматриваемым в судах общей юрисдикции, мировыми судьями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000 1 08 03000 01 0000 110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4 990 000,00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5 040 000,00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1.5.1.1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000 1 08 03010 01 0000 110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4 990 000,00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5 040 000,00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ИСПОЛЬЗОВАНИЯ ИМУЩЕСТВА, НАХОДЯЩЕГОСЯ В ГОСУДАРСТВЕННОЙ 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23 867 800,00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23 867 800,00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Проценты, полученные от предоставления бюджетных кредитов внутри страны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000 1 11 03000 00 0000 120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310 900,00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310 900,00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000 1 11 03050 05 0000 120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310 900,00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310 900,00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000 1 11 05000 00 0000 120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19 195 200,00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19 195 200,00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000 1 11 05010 00 0000 120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10 195 200,00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10 195 200,00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1.6.2.1.1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000 1 11 05013 05 0000 120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4 284 600,00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4 284 600,00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1.6.2.1.2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000 1 11 05013 13 0000 120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5 910 600,00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5 910 600,00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1.6.2.2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сдачи в аренду имущества, составляющего государственную (муниципальную) казну (за исключением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000 1 11 05070 00 0000 120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9 000 000,00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9 000 000,00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1.6.2.2.1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сдачи в аренду имущества, составляющего казну муниципальных районов (за исключением земельных участков)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000 1 11 05075 05 0000 120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9 000 000,00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9 000 000,00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1.6.3</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000 1 11 05300 00 0000 120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1.6.3.1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000 1 11 05310 00 0000 120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1.6.3.1.1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000 1 11 05313 05 0000 120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1.6.3.1.2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000 1 11 05314 13 0000 120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1.6.4</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000 1 11 09000 00 0000 120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4 361 600,00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4 361 600,00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1.6.4.1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000 1 11 09040 00 0000 120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4 361 600,00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4 361 600,00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1.6.4.1.1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000 1 11 09045 05 0000 120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4 361 600,00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4 361 600,00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1.7</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ПЛАТЕЖИ ПРИ ПОЛЬЗОВАНИИ ПРИРОДНЫМИ РЕСУРСАМИ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000 1 12 00000 00 0000 000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3 638 400,00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3 638 400,00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1.7.1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Плата за негативное воздействие на окружающую среду</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000 1 12 01000 01 0000 120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3 638 400,00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3 638 400,00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1.7.1.1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Плата за выбросы загрязняющих веществ в атмосферный воздух стационарными объектами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000 1 12 01010 01 0000 120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3 203 600,00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3 203 600,00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1.7.1.2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Плата за сбросы загрязняющих веществ в водные объекты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000 1 12 01030 01 0000 120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10 400,00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10 400,00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1.7.1.3</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Плата за размещение отходов производства и потребления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000 1 12 01040 01 0000 120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420 700,00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420 700,00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1.7.1.3.1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Плата за размещение отходов производства</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000 1 12 01041 01 0000 120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164 500,00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164 500,00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1.7.1.3.2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Плата за размещение твердых коммунальных отходов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000 1 12 01042 01 0000 120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256 200,00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256 200,00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1.7.1.4</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000 1 12 01070 01 0000 120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3 700,00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1.8</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ПРОДАЖИ МАТЕРИАЛЬНЫХ И НЕМАТЕРИАЛЬНЫХ АКТИВОВ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000 1 14 00000 00 0000 000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51 235 300,00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51 235 300,00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1.8.1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продажи квартир</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000 1 14 01000 00 0000 410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50 000 000,00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50 000 000,00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1.8.1.1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продажи квартир, находящихся в собственности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000 1 14 01050 05 0000 410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50 000 000,00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50 000 000,00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1.8.2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продажи земельных участков, находящихся в государственной 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000 1 14 06000 00 0000 430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735 300,00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735 300,00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1.8.2.1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продажи земельных участков, государственная собственность на которые не разграничена</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000 1 14 06010 00 0000 430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735 300,00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735 300,00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1.8.2.1.1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000 1 14 06013 05 0000 430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370 600,00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370 600,00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1.8.2.1.2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000 1 14 06013 13 0000 430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364 700,00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364 700,00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1.8.3</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приватизации имущества, находящегося в государственной и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000 1 14 13000 00 0000 000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500 000,00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500 000,00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1.8.3.1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000 1 14 13050 05 0000 410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500 000,00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500 000,00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ШТРАФЫ, САНКЦИИ, ВОЗМЕЩЕНИЕ УЩЕРБА</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2 132 100,00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2 142 500,00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16" w:history="1">
              <w:r>
                <w:rPr>
                  <w:color w:val="0000FF"/>
                </w:rPr>
                <w:t>Кодексом</w:t>
              </w:r>
            </w:hyperlink>
            <w:r>
              <w:t xml:space="preserve"> Российской Федерации об административных правонарушениях</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000 1 16 01000 01 0000 140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1 870 300,00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1 880 700,00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17"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000 1 16 01050 01 0000 140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31 800,00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31 800,00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18"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000 1 16 01053 01 0000 140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31 800,00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31 800,00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19"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000 1 16 01060 01 0000 140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244 200,00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244 200,00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20"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000 1 16 01063 01 0000 140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244 200,00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244 200,00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1.9.1.3</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21"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000 1 16 01070 01 0000 140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37 800,00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37 800,00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1.9.1.3.1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22"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000 1 16 01072 01 0000 140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1.9.1.3.2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23"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000 1 16 01073 01 0000 140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36 100,00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36 100,00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1.9.1.4</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24"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000 1 16 01080 01 0000 140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87 500,00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86 900,00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1.9.1.4.1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25"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000 1 16 01082 01 0000 140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75 800,00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75 200,00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1.9.1.4.2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26"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000 1 16 01083 01 0000 140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11 700,00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1.9.1.5</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27"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000 1 16 01090 01 0000 140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13 500,00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18 500,00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1.9.1.5.1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28"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000 1 16 01092 01 0000 140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13 500,00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18 500,00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1.9.1.6</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29"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000 1 16 01100 01 0000 140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1.9.1.6.1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30" w:history="1">
              <w:r>
                <w:rPr>
                  <w:color w:val="0000FF"/>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000 1 16 01103 01 0000 140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1.9.1.7</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31"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000 1 16 01130 01 0000 140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16 700,00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1.9.1.7.1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32"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000 1 16 01132 01 0000 140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16 700,00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1.9.1.8</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33"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000 1 16 01140 01 0000 140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194 600,00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194 600,00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1.9.1.8.1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34"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000 1 16 01143 01 0000 140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194 600,00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194 600,00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1.9.1.9</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35"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000 1 16 01150 01 0000 140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1.9.1.9.1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36"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7"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000 1 16 01153 01 0000 140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1.9.1.10</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38"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000 1 16 01170 01 0000 140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54 400,00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54 400,00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1.9.1.10.1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39"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000 1 16 01173 01 0000 140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54 400,00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54 400,00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40"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000 1 16 01190 01 0000 140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214 100,00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220 100,00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1.9.1.11.1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41"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000 1 16 01192 01 0000 140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19 500,00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25 500,00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1.9.1.11.2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42"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000 1 16 01193 01 0000 140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194 600,00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194 600,00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1.9.1.12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43"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000 1 16 01200 01 0000 140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970 900,00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970 900,00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1.9.1.12.1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44"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000 1 16 01203 01 0000 140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970 900,00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970 900,00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45"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000 1 16 01330 00 0000 140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120 700,00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120 700,00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Административные штрафы, установленные </w:t>
            </w:r>
            <w:hyperlink r:id="rId46"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000 1 16 01333 01 0000 140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120 700,00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120 700,00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1.9.3</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000 1 16 02000 02 0000 140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1.9.3.1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000 1 16 02010 02 0000 140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130 000,00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1.9.4</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Платежи, уплачиваемые в целях возмещения вреда</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000 1 16 11000 01 0000 140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1.9.4.1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000 1 16 11050 01 0000 140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БЕЗВОЗМЕЗДНЫЕ ПОСТУПЛЕНИЯ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000 2 00 00000 00 0000 000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2 930 516 000,00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3 054 099 800,00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БЕЗВОЗМЕЗДНЫЕ ПОСТУПЛЕНИЯ ОТ ДРУГИХ БЮДЖЕТОВ БЮДЖЕТНОЙ СИСТЕМЫ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2 910 516 000,00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3 034 099 800,00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бюджетной системы Российской Федерации (межбюджетные субсидии)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000 2 02 20000 00 0000 150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573 563 700,00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698 465 800,00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000 2 02 20041 00 0000 150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113 357 100,00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113 000 800,00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2.1.1.1.1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000 2 02 20041 05 0000 150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113 357 100,00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113 000 800,00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Субсидии бюджетам на </w:t>
            </w:r>
            <w:proofErr w:type="spellStart"/>
            <w:r>
              <w:t>софинансирование</w:t>
            </w:r>
            <w:proofErr w:type="spellEnd"/>
            <w:r>
              <w:t xml:space="preserve"> капитальных вложений в объекты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000 2 02 20077 00 0000 150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195 424 800,00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 xml:space="preserve">Субсидии бюджетам муниципальных районов на </w:t>
            </w:r>
            <w:proofErr w:type="spellStart"/>
            <w:r>
              <w:t>софинансирование</w:t>
            </w:r>
            <w:proofErr w:type="spellEnd"/>
            <w:r>
              <w:t xml:space="preserve"> капитальных вложений в объекты муниципальной собственности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000 2 02 20077 05 0000 150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195 424 800,00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2.1.2.3</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на реализацию мероприятий по модернизации коммунальной инфраструктуры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000 2 02 25154 00 0000 150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28 858 000,00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2.1.2.3.1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000 2 02 25154 05 0000 150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28 858 000,00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2.1.2.4</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000 2 02 25179 00 0000 150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1 485 100,00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1 512 000,00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2.1.2.4.1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000 2 02 25179 05 0000 150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1 485 100,00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1 512 000,00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2.1.2.5</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000 2 02 25304 00 0000 150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30 451 600,00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31 812 600,00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2.1.2.5.1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000 2 02 25304 05 0000 150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30 451 600,00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31 812 600,00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2.1.2.6</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000 2 02 25506 00 0000 150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96 853 900,00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2.1.2.6.1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000 2 02 25506 05 0000 150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96 853 900,00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2.1.2.7</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на поддержку отрасли культуры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000 2 02 25519 00 0000 150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104 400,00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89 500,00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2.1.2.7.1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муниципальных районов на поддержку отрасли культуры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000 2 02 25519 05 0000 150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104 400,00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89 500,00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2.1.2.8</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на реализацию программ формирования современной городской среды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000 2 02 25555 00 0000 150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7 748 700,00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7 439 900,00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2.1.2.8.1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Субсидии бюджетам муниципальных районов на реализацию программ формирования современной городской среды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000 2 02 25555 05 0000 150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7 748 700,00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7 439 900,00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2.1.2.9</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Прочие субсидии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000 2 02 29999 00 0000 150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323 560 600,00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320 328 200,00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2.1.2.9.1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Прочие субсидии бюджетам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000 2 02 29999 05 0000 150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323 560 600,00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320 328 200,00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2.1.3</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Субвенции бюджетам бюджетной системы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000 2 02 30000 00 0000 150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2 022 736 200,00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2 024 002 000,00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2.1.3.1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Субвенции местным бюджетам на выполнение передаваемых полномочий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000 2 02 30024 00 0000 150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1 993 686 200,00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1 994 793 100,00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2.1.3.1.1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000 2 02 30024 05 0000 150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1 993 686 200,00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1 994 793 100,00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2.1.3.2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000 2 02 30029 00 0000 150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15 818 000,00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15 818 000,00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2.1.3.2.1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000 2 02 30029 05 0000 150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15 818 000,00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15 818 000,00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2.1.3.3</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000 2 02 35118 00 0000 150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5 073 800,00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5 261 200,00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2.1.3.3.1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000 2 02 35118 05 0000 150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5 073 800,00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5 261 200,00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2.1.3.4</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000 2 02 35120 00 0000 150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35 200,00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2.1.3.4.1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000 2 02 35120 05 0000 150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35 200,00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6 600,00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2.1.3.5</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Субвенции бюджетам на государственную регистрацию актов гражданского состояния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000 2 02 35930 00 0000 150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8 123 000,00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8 123 100,00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2.1.3.5.1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Субвенции бюджетам муниципальных районов на государственную регистрацию актов гражданского состояния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000 2 02 35930 05 0000 150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8 123 000,00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8 123 100,00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2.1.4</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Иные межбюджетные трансферты</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000 2 02 40000 00 0000 150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314 216 100,00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311 632 000,00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2.1.4.1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000 2 02 40014 00 0000 150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239 238 200,00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236 602 300,00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2.1.4.1.1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000 2 02 40014 05 0000 150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239 238 200,00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236 602 300,00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2.1.4.2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000 2 02 45050 00 0000 150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718 700,00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718 700,00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2.1.4.2.1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000 2 02 45050 05 0000 150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718 700,00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718 700,00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2.1.4.3</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000 2 02 45303 00 0000 150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66 439 300,00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66 441 100,00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2.1.4.3.1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000 2 02 45303 05 0000 150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66 439 300,00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66 441 100,00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2.1.4.4</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Прочие межбюджетные трансферты, передаваемые бюджетам</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000 2 02 49999 00 0000 150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7 819 900,00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7 869 900,00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2.1.4.4.1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Прочие межбюджетные трансферты, передаваемые бюджетам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000 2 02 49999 05 0000 150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7 819 900,00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7 869 900,00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2.2</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БЕЗВОЗМЕЗДНЫЕ ПОСТУПЛЕНИЯ ОТ НЕГОСУДАРСТВЕННЫХ ОРГАНИЗАЦИЙ</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000 2 04 00000 00 0000 000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20 000 000,00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20 000 000,00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2.2.1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Безвозмездные поступления от негосударственных организаций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000 2 04 05000 05 0000 150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20 000 000,00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20 000 000,00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2.2.1.1</w:t>
            </w: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Прочие безвозмездные поступления от негосударственных организаций в бюджеты муниципальных районов</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000 2 04 05099 05 0000 150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20 000 000,00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20 000 000,00</w:t>
            </w:r>
          </w:p>
        </w:tc>
      </w:tr>
      <w:tr w:rsidR="00CB47D7" w:rsidTr="00CB47D7">
        <w:tc>
          <w:tcPr>
            <w:tcW w:w="10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p>
        </w:tc>
        <w:tc>
          <w:tcPr>
            <w:tcW w:w="3453"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Всего</w:t>
            </w:r>
          </w:p>
        </w:tc>
        <w:tc>
          <w:tcPr>
            <w:tcW w:w="288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4 485 015 900,00</w:t>
            </w:r>
          </w:p>
        </w:tc>
        <w:tc>
          <w:tcPr>
            <w:tcW w:w="1804" w:type="dxa"/>
            <w:tcBorders>
              <w:top w:val="single" w:sz="4" w:space="0" w:color="auto"/>
              <w:left w:val="single" w:sz="4" w:space="0" w:color="auto"/>
              <w:bottom w:val="single" w:sz="4" w:space="0" w:color="auto"/>
              <w:right w:val="single" w:sz="4" w:space="0" w:color="auto"/>
            </w:tcBorders>
          </w:tcPr>
          <w:p w:rsidR="00CB47D7" w:rsidRDefault="00CB47D7">
            <w:pPr>
              <w:pStyle w:val="ConsPlusNormal"/>
            </w:pPr>
            <w:r>
              <w:t>4 670 916 900,00</w:t>
            </w:r>
          </w:p>
        </w:tc>
      </w:tr>
    </w:tbl>
    <w:p w:rsidR="00CB47D7" w:rsidRDefault="00CB47D7" w:rsidP="00CB47D7">
      <w:pPr>
        <w:pStyle w:val="ConsPlusNormal"/>
        <w:jc w:val="center"/>
      </w:pPr>
      <w:r>
        <w:t>__________________</w:t>
      </w:r>
      <w:bookmarkStart w:id="0" w:name="_GoBack"/>
      <w:bookmarkEnd w:id="0"/>
    </w:p>
    <w:p w:rsidR="00CB47D7" w:rsidRDefault="00CB47D7">
      <w:pPr>
        <w:pStyle w:val="ConsPlusNormal"/>
      </w:pPr>
    </w:p>
    <w:p w:rsidR="00CB47D7" w:rsidRDefault="00CB47D7">
      <w:pPr>
        <w:pStyle w:val="ConsPlusNormal"/>
      </w:pPr>
    </w:p>
    <w:p w:rsidR="00CB47D7" w:rsidRDefault="00CB47D7">
      <w:pPr>
        <w:pStyle w:val="ConsPlusNormal"/>
      </w:pPr>
    </w:p>
    <w:p w:rsidR="00CB47D7" w:rsidRDefault="00CB47D7">
      <w:pPr>
        <w:pStyle w:val="ConsPlusNormal"/>
      </w:pPr>
    </w:p>
    <w:p w:rsidR="00621352" w:rsidRDefault="00621352"/>
    <w:sectPr w:rsidR="00621352" w:rsidSect="00CB47D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7D7"/>
    <w:rsid w:val="00621352"/>
    <w:rsid w:val="00CB47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5D2EF"/>
  <w15:chartTrackingRefBased/>
  <w15:docId w15:val="{53892771-7FC7-4C9E-84D5-03A10B310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47D7"/>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11241&amp;dst=6390" TargetMode="External"/><Relationship Id="rId18" Type="http://schemas.openxmlformats.org/officeDocument/2006/relationships/hyperlink" Target="https://login.consultant.ru/link/?req=doc&amp;base=LAW&amp;n=509581&amp;dst=100174" TargetMode="External"/><Relationship Id="rId26" Type="http://schemas.openxmlformats.org/officeDocument/2006/relationships/hyperlink" Target="https://login.consultant.ru/link/?req=doc&amp;base=LAW&amp;n=509581&amp;dst=10314" TargetMode="External"/><Relationship Id="rId39" Type="http://schemas.openxmlformats.org/officeDocument/2006/relationships/hyperlink" Target="https://login.consultant.ru/link/?req=doc&amp;base=LAW&amp;n=509581&amp;dst=101486" TargetMode="External"/><Relationship Id="rId21" Type="http://schemas.openxmlformats.org/officeDocument/2006/relationships/hyperlink" Target="https://login.consultant.ru/link/?req=doc&amp;base=LAW&amp;n=509581&amp;dst=100376" TargetMode="External"/><Relationship Id="rId34" Type="http://schemas.openxmlformats.org/officeDocument/2006/relationships/hyperlink" Target="https://login.consultant.ru/link/?req=doc&amp;base=LAW&amp;n=509581&amp;dst=5299" TargetMode="External"/><Relationship Id="rId42" Type="http://schemas.openxmlformats.org/officeDocument/2006/relationships/hyperlink" Target="https://login.consultant.ru/link/?req=doc&amp;base=LAW&amp;n=509581&amp;dst=101595" TargetMode="External"/><Relationship Id="rId47" Type="http://schemas.openxmlformats.org/officeDocument/2006/relationships/fontTable" Target="fontTable.xml"/><Relationship Id="rId7" Type="http://schemas.openxmlformats.org/officeDocument/2006/relationships/hyperlink" Target="https://login.consultant.ru/link/?req=doc&amp;base=LAW&amp;n=510752&amp;dst=3019" TargetMode="External"/><Relationship Id="rId2" Type="http://schemas.openxmlformats.org/officeDocument/2006/relationships/settings" Target="settings.xml"/><Relationship Id="rId16" Type="http://schemas.openxmlformats.org/officeDocument/2006/relationships/hyperlink" Target="https://login.consultant.ru/link/?req=doc&amp;base=LAW&amp;n=509581" TargetMode="External"/><Relationship Id="rId29" Type="http://schemas.openxmlformats.org/officeDocument/2006/relationships/hyperlink" Target="https://login.consultant.ru/link/?req=doc&amp;base=LAW&amp;n=509581&amp;dst=100710" TargetMode="External"/><Relationship Id="rId1" Type="http://schemas.openxmlformats.org/officeDocument/2006/relationships/styles" Target="styles.xml"/><Relationship Id="rId6" Type="http://schemas.openxmlformats.org/officeDocument/2006/relationships/hyperlink" Target="https://login.consultant.ru/link/?req=doc&amp;base=LAW&amp;n=510752&amp;dst=101491" TargetMode="External"/><Relationship Id="rId11" Type="http://schemas.openxmlformats.org/officeDocument/2006/relationships/hyperlink" Target="https://login.consultant.ru/link/?req=doc&amp;base=LAW&amp;n=510752&amp;dst=26046" TargetMode="External"/><Relationship Id="rId24" Type="http://schemas.openxmlformats.org/officeDocument/2006/relationships/hyperlink" Target="https://login.consultant.ru/link/?req=doc&amp;base=LAW&amp;n=509581&amp;dst=10314" TargetMode="External"/><Relationship Id="rId32" Type="http://schemas.openxmlformats.org/officeDocument/2006/relationships/hyperlink" Target="https://login.consultant.ru/link/?req=doc&amp;base=LAW&amp;n=509581&amp;dst=101092" TargetMode="External"/><Relationship Id="rId37" Type="http://schemas.openxmlformats.org/officeDocument/2006/relationships/hyperlink" Target="https://login.consultant.ru/link/?req=doc&amp;base=LAW&amp;n=511241&amp;dst=4818" TargetMode="External"/><Relationship Id="rId40" Type="http://schemas.openxmlformats.org/officeDocument/2006/relationships/hyperlink" Target="https://login.consultant.ru/link/?req=doc&amp;base=LAW&amp;n=509581&amp;dst=101595" TargetMode="External"/><Relationship Id="rId45" Type="http://schemas.openxmlformats.org/officeDocument/2006/relationships/hyperlink" Target="https://login.consultant.ru/link/?req=doc&amp;base=LAW&amp;n=509581" TargetMode="External"/><Relationship Id="rId5" Type="http://schemas.openxmlformats.org/officeDocument/2006/relationships/hyperlink" Target="https://login.consultant.ru/link/?req=doc&amp;base=LAW&amp;n=510752&amp;dst=10877" TargetMode="External"/><Relationship Id="rId15" Type="http://schemas.openxmlformats.org/officeDocument/2006/relationships/hyperlink" Target="https://login.consultant.ru/link/?req=doc&amp;base=LAW&amp;n=510752&amp;dst=26074" TargetMode="External"/><Relationship Id="rId23" Type="http://schemas.openxmlformats.org/officeDocument/2006/relationships/hyperlink" Target="https://login.consultant.ru/link/?req=doc&amp;base=LAW&amp;n=509581&amp;dst=100376" TargetMode="External"/><Relationship Id="rId28" Type="http://schemas.openxmlformats.org/officeDocument/2006/relationships/hyperlink" Target="https://login.consultant.ru/link/?req=doc&amp;base=LAW&amp;n=509581&amp;dst=100655" TargetMode="External"/><Relationship Id="rId36" Type="http://schemas.openxmlformats.org/officeDocument/2006/relationships/hyperlink" Target="https://login.consultant.ru/link/?req=doc&amp;base=LAW&amp;n=509581&amp;dst=8937" TargetMode="External"/><Relationship Id="rId10" Type="http://schemas.openxmlformats.org/officeDocument/2006/relationships/hyperlink" Target="https://login.consultant.ru/link/?req=doc&amp;base=LAW&amp;n=511241&amp;dst=6866" TargetMode="External"/><Relationship Id="rId19" Type="http://schemas.openxmlformats.org/officeDocument/2006/relationships/hyperlink" Target="https://login.consultant.ru/link/?req=doc&amp;base=LAW&amp;n=509581&amp;dst=100326" TargetMode="External"/><Relationship Id="rId31" Type="http://schemas.openxmlformats.org/officeDocument/2006/relationships/hyperlink" Target="https://login.consultant.ru/link/?req=doc&amp;base=LAW&amp;n=509581&amp;dst=101092" TargetMode="External"/><Relationship Id="rId44" Type="http://schemas.openxmlformats.org/officeDocument/2006/relationships/hyperlink" Target="https://login.consultant.ru/link/?req=doc&amp;base=LAW&amp;n=509581&amp;dst=101693" TargetMode="External"/><Relationship Id="rId4" Type="http://schemas.openxmlformats.org/officeDocument/2006/relationships/hyperlink" Target="https://login.consultant.ru/link/?req=doc&amp;base=LAW&amp;n=510752&amp;dst=3019" TargetMode="External"/><Relationship Id="rId9" Type="http://schemas.openxmlformats.org/officeDocument/2006/relationships/hyperlink" Target="https://login.consultant.ru/link/?req=doc&amp;base=LAW&amp;n=510752&amp;dst=10877" TargetMode="External"/><Relationship Id="rId14" Type="http://schemas.openxmlformats.org/officeDocument/2006/relationships/hyperlink" Target="https://login.consultant.ru/link/?req=doc&amp;base=LAW&amp;n=510752&amp;dst=26121" TargetMode="External"/><Relationship Id="rId22" Type="http://schemas.openxmlformats.org/officeDocument/2006/relationships/hyperlink" Target="https://login.consultant.ru/link/?req=doc&amp;base=LAW&amp;n=509581&amp;dst=100376" TargetMode="External"/><Relationship Id="rId27" Type="http://schemas.openxmlformats.org/officeDocument/2006/relationships/hyperlink" Target="https://login.consultant.ru/link/?req=doc&amp;base=LAW&amp;n=509581&amp;dst=100655" TargetMode="External"/><Relationship Id="rId30" Type="http://schemas.openxmlformats.org/officeDocument/2006/relationships/hyperlink" Target="https://login.consultant.ru/link/?req=doc&amp;base=LAW&amp;n=509581&amp;dst=100710" TargetMode="External"/><Relationship Id="rId35" Type="http://schemas.openxmlformats.org/officeDocument/2006/relationships/hyperlink" Target="https://login.consultant.ru/link/?req=doc&amp;base=LAW&amp;n=509581&amp;dst=8937" TargetMode="External"/><Relationship Id="rId43" Type="http://schemas.openxmlformats.org/officeDocument/2006/relationships/hyperlink" Target="https://login.consultant.ru/link/?req=doc&amp;base=LAW&amp;n=509581&amp;dst=101693" TargetMode="External"/><Relationship Id="rId48" Type="http://schemas.openxmlformats.org/officeDocument/2006/relationships/theme" Target="theme/theme1.xml"/><Relationship Id="rId8" Type="http://schemas.openxmlformats.org/officeDocument/2006/relationships/hyperlink" Target="https://login.consultant.ru/link/?req=doc&amp;base=LAW&amp;n=510752&amp;dst=101491"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511241&amp;dst=7713" TargetMode="External"/><Relationship Id="rId17" Type="http://schemas.openxmlformats.org/officeDocument/2006/relationships/hyperlink" Target="https://login.consultant.ru/link/?req=doc&amp;base=LAW&amp;n=509581&amp;dst=100174" TargetMode="External"/><Relationship Id="rId25" Type="http://schemas.openxmlformats.org/officeDocument/2006/relationships/hyperlink" Target="https://login.consultant.ru/link/?req=doc&amp;base=LAW&amp;n=509581&amp;dst=10314" TargetMode="External"/><Relationship Id="rId33" Type="http://schemas.openxmlformats.org/officeDocument/2006/relationships/hyperlink" Target="https://login.consultant.ru/link/?req=doc&amp;base=LAW&amp;n=509581&amp;dst=5299" TargetMode="External"/><Relationship Id="rId38" Type="http://schemas.openxmlformats.org/officeDocument/2006/relationships/hyperlink" Target="https://login.consultant.ru/link/?req=doc&amp;base=LAW&amp;n=509581&amp;dst=101486" TargetMode="External"/><Relationship Id="rId46" Type="http://schemas.openxmlformats.org/officeDocument/2006/relationships/hyperlink" Target="https://login.consultant.ru/link/?req=doc&amp;base=LAW&amp;n=509581" TargetMode="External"/><Relationship Id="rId20" Type="http://schemas.openxmlformats.org/officeDocument/2006/relationships/hyperlink" Target="https://login.consultant.ru/link/?req=doc&amp;base=LAW&amp;n=509581&amp;dst=100326" TargetMode="External"/><Relationship Id="rId41" Type="http://schemas.openxmlformats.org/officeDocument/2006/relationships/hyperlink" Target="https://login.consultant.ru/link/?req=doc&amp;base=LAW&amp;n=509581&amp;dst=1015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6336</Words>
  <Characters>36118</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cp:revision>
  <dcterms:created xsi:type="dcterms:W3CDTF">2025-10-10T09:04:00Z</dcterms:created>
  <dcterms:modified xsi:type="dcterms:W3CDTF">2025-10-10T09:06:00Z</dcterms:modified>
</cp:coreProperties>
</file>